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 июля 2022 года                                                                                    № 14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Рассмотрев представленный отчет об исполнении бюджета сельского поселения «Деревня </w:t>
      </w:r>
      <w:proofErr w:type="gramStart"/>
      <w:r>
        <w:rPr>
          <w:color w:val="212121"/>
          <w:sz w:val="21"/>
          <w:szCs w:val="21"/>
        </w:rPr>
        <w:t xml:space="preserve">Варваровка»   </w:t>
      </w:r>
      <w:proofErr w:type="gramEnd"/>
      <w:r>
        <w:rPr>
          <w:color w:val="212121"/>
          <w:sz w:val="21"/>
          <w:szCs w:val="21"/>
        </w:rPr>
        <w:t>за 1-е полугодие 2022 года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                            ПОСТАНОВЛЯЕТ: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                          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отчет об исполнении бюджета сельского поселения «Деревня Варваровка» за полугодие 2022 год по расходам в сумме 1348237 рублей 20 копеек, по доходам в сумме 1079093 рубля 36 копеек.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  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СП </w:t>
      </w:r>
      <w:r>
        <w:rPr>
          <w:color w:val="212121"/>
          <w:sz w:val="21"/>
          <w:szCs w:val="21"/>
        </w:rPr>
        <w:t xml:space="preserve">«Деревня </w:t>
      </w:r>
      <w:proofErr w:type="gramStart"/>
      <w:r>
        <w:rPr>
          <w:color w:val="212121"/>
          <w:sz w:val="21"/>
          <w:szCs w:val="21"/>
        </w:rPr>
        <w:t>Варваровка»</w:t>
      </w:r>
      <w:r>
        <w:rPr>
          <w:b/>
          <w:bCs/>
          <w:color w:val="212121"/>
          <w:sz w:val="21"/>
          <w:szCs w:val="21"/>
        </w:rPr>
        <w:t>   </w:t>
      </w:r>
      <w:proofErr w:type="gramEnd"/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</w:t>
      </w:r>
      <w:r>
        <w:rPr>
          <w:color w:val="212121"/>
          <w:sz w:val="21"/>
          <w:szCs w:val="21"/>
        </w:rPr>
        <w:t>М.А. Романов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Пояснительная записка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исполнении бюджета сельского поселения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Варваровка» за полугодие 2022 год.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1.Доходы.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За 1 полугодие 2022 год в бюджет сельского поселения «Деревня Варваровка» поступило доходов в сумме   1079093 </w:t>
      </w:r>
      <w:r>
        <w:rPr>
          <w:b/>
          <w:bCs/>
          <w:color w:val="212121"/>
          <w:sz w:val="21"/>
          <w:szCs w:val="21"/>
        </w:rPr>
        <w:t>руб. 36 коп</w:t>
      </w:r>
      <w:r>
        <w:rPr>
          <w:color w:val="212121"/>
          <w:sz w:val="21"/>
          <w:szCs w:val="21"/>
        </w:rPr>
        <w:t xml:space="preserve">., что составило   31,97% от уточненного годового плана </w:t>
      </w:r>
      <w:proofErr w:type="gramStart"/>
      <w:r>
        <w:rPr>
          <w:color w:val="212121"/>
          <w:sz w:val="21"/>
          <w:szCs w:val="21"/>
        </w:rPr>
        <w:t>( 3374833</w:t>
      </w:r>
      <w:proofErr w:type="gramEnd"/>
      <w:r>
        <w:rPr>
          <w:color w:val="212121"/>
          <w:sz w:val="21"/>
          <w:szCs w:val="21"/>
        </w:rPr>
        <w:t xml:space="preserve"> руб.36 коп. ).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Собственных доходов поступило в сумме 181385 руб. 79 коп.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Безвозмездные поступления: 897707руб. 57 коп.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2.Расходы.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1 полугодие 2022 год расходы составили в сумме </w:t>
      </w:r>
      <w:r>
        <w:rPr>
          <w:b/>
          <w:bCs/>
          <w:color w:val="212121"/>
          <w:sz w:val="21"/>
          <w:szCs w:val="21"/>
        </w:rPr>
        <w:t>1348237руб. 20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32% от уточненного годового плана (4139603руб. 41 коп.)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– </w:t>
      </w:r>
      <w:r>
        <w:rPr>
          <w:b/>
          <w:bCs/>
          <w:color w:val="212121"/>
          <w:sz w:val="21"/>
          <w:szCs w:val="21"/>
        </w:rPr>
        <w:t>517380руб. 32 коп</w:t>
      </w:r>
      <w:r>
        <w:rPr>
          <w:color w:val="212121"/>
          <w:sz w:val="21"/>
          <w:szCs w:val="21"/>
        </w:rPr>
        <w:t>.,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</w:t>
      </w:r>
      <w:r>
        <w:rPr>
          <w:b/>
          <w:bCs/>
          <w:color w:val="212121"/>
          <w:sz w:val="21"/>
          <w:szCs w:val="21"/>
        </w:rPr>
        <w:t>187974руб. 85 коп</w:t>
      </w:r>
      <w:r>
        <w:rPr>
          <w:color w:val="212121"/>
          <w:sz w:val="21"/>
          <w:szCs w:val="21"/>
        </w:rPr>
        <w:t>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</w:t>
      </w:r>
      <w:r>
        <w:rPr>
          <w:b/>
          <w:bCs/>
          <w:color w:val="212121"/>
          <w:sz w:val="21"/>
          <w:szCs w:val="21"/>
        </w:rPr>
        <w:t>89696руб.76коп</w:t>
      </w:r>
      <w:r>
        <w:rPr>
          <w:color w:val="212121"/>
          <w:sz w:val="21"/>
          <w:szCs w:val="21"/>
        </w:rPr>
        <w:t>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 </w:t>
      </w:r>
      <w:r>
        <w:rPr>
          <w:b/>
          <w:bCs/>
          <w:color w:val="212121"/>
          <w:sz w:val="21"/>
          <w:szCs w:val="21"/>
        </w:rPr>
        <w:t>529400руб.00коп.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учету- </w:t>
      </w:r>
      <w:r>
        <w:rPr>
          <w:b/>
          <w:bCs/>
          <w:color w:val="212121"/>
          <w:sz w:val="21"/>
          <w:szCs w:val="21"/>
        </w:rPr>
        <w:t>4651руб.57 коп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выплате доплаты к пенсии составили – </w:t>
      </w:r>
      <w:r>
        <w:rPr>
          <w:b/>
          <w:bCs/>
          <w:color w:val="212121"/>
          <w:sz w:val="21"/>
          <w:szCs w:val="21"/>
        </w:rPr>
        <w:t>19133руб. 70 коп</w:t>
      </w:r>
      <w:r>
        <w:rPr>
          <w:color w:val="212121"/>
          <w:sz w:val="21"/>
          <w:szCs w:val="21"/>
        </w:rPr>
        <w:t>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  <w:r>
        <w:rPr>
          <w:b/>
          <w:bCs/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ИНФОРМАЦИЯ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содержании органов местного самоуправления за 1 полугодие 2022 год.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органов местного самоуправления сельского поселения «Деревня Варваровка» по состоянию за полугодие 2022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местного бюджета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 </w:t>
      </w:r>
      <w:r>
        <w:rPr>
          <w:b/>
          <w:bCs/>
          <w:color w:val="212121"/>
          <w:sz w:val="21"/>
          <w:szCs w:val="21"/>
        </w:rPr>
        <w:t>517380руб. 32 коп</w:t>
      </w:r>
      <w:r>
        <w:rPr>
          <w:color w:val="212121"/>
          <w:sz w:val="21"/>
          <w:szCs w:val="21"/>
        </w:rPr>
        <w:t>., из них: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- 264432руб.19коп. – заработная плата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- 72032руб. 03 коп. – начисления на заработную плату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- 3883руб. 20 коп. – услуги связи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- 83620руб. 11 коп. – коммунальные услуги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- 3750 руб. 00 коп. –услуги по содержанию имущества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- 44722руб. 68 коп. – прочие работы, услуги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- 44150руб.00 коп. – покупка материальных запасов, основных средств</w:t>
      </w:r>
    </w:p>
    <w:p w:rsidR="007F23AF" w:rsidRDefault="007F23AF" w:rsidP="007F23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-790руб. 11 коп. – прочие расходы</w:t>
      </w:r>
    </w:p>
    <w:p w:rsidR="001B067F" w:rsidRPr="007F23AF" w:rsidRDefault="001B067F" w:rsidP="007F23AF">
      <w:bookmarkStart w:id="0" w:name="_GoBack"/>
      <w:bookmarkEnd w:id="0"/>
    </w:p>
    <w:sectPr w:rsidR="001B067F" w:rsidRPr="007F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B067F"/>
    <w:rsid w:val="002D696F"/>
    <w:rsid w:val="004832B8"/>
    <w:rsid w:val="00532A01"/>
    <w:rsid w:val="007F23AF"/>
    <w:rsid w:val="0096799D"/>
    <w:rsid w:val="00BE087C"/>
    <w:rsid w:val="00D17BAB"/>
    <w:rsid w:val="00DD0D7B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2023-05-19T12:57:00Z</dcterms:created>
  <dcterms:modified xsi:type="dcterms:W3CDTF">2023-05-19T12:57:00Z</dcterms:modified>
</cp:coreProperties>
</file>