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СЕЛЬСКАЯ ДУМА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Варваровка»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Медынский район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20.03.2021г.                                                                                  № 31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изменений и дополнений в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 Сельской Думы СП «Деревня Варваровка»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06.07.2019 № 103</w:t>
      </w:r>
      <w:proofErr w:type="gramStart"/>
      <w:r>
        <w:rPr>
          <w:b/>
          <w:bCs/>
          <w:color w:val="212121"/>
          <w:sz w:val="21"/>
          <w:szCs w:val="21"/>
        </w:rPr>
        <w:t xml:space="preserve">   «</w:t>
      </w:r>
      <w:proofErr w:type="gramEnd"/>
      <w:r>
        <w:rPr>
          <w:b/>
          <w:bCs/>
          <w:color w:val="212121"/>
          <w:sz w:val="21"/>
          <w:szCs w:val="21"/>
        </w:rPr>
        <w:t>Об утверждении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Правил благоустройства территории сельского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«Деревня Варваровка»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 Рассмотрев протокол публичных слушаний по проекту изменений и дополнений в Правила благоустройства территории сельского поселения «Деревня Варваровка» от 20.02.2021 года, в соответствии с Федеральным законом от 06.10.2003 N 131-ФЗ "Об общих принципах организации местного самоуправления в Российской Федерации", Законом Калужской области от 22.06.2018 N 362-ОЗ "О благоустройстве территорий муниципальных образований Калужской области", руководствуясь Уставом СП «Деревня Варваровка», Сельская Дума СП «Деревня Варваровка»                                 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>РЕШИЛА: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Утвердить изменения и дополнения в Решение Сельской Думы СП «Деревня Варваровка» от 06.07.2019 № 103 «Об утверждении Правил благоустройства территории сельского поселении «Деревня Варваровка» (прилагается).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2. Настоящее решение вступает в силу после его официального опубликования и подлежит размещению в сети Интернет на сайте администрации СП «Деревня Варваровка</w:t>
      </w:r>
      <w:proofErr w:type="gramStart"/>
      <w:r>
        <w:rPr>
          <w:color w:val="212121"/>
          <w:sz w:val="21"/>
          <w:szCs w:val="21"/>
        </w:rPr>
        <w:t>» .</w:t>
      </w:r>
      <w:proofErr w:type="gramEnd"/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администрацию СП «Деревня Варваровка».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gramStart"/>
      <w:r>
        <w:rPr>
          <w:b/>
          <w:bCs/>
          <w:color w:val="212121"/>
          <w:sz w:val="21"/>
          <w:szCs w:val="21"/>
        </w:rPr>
        <w:t>Варваровка»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                 А.В. Галанов      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Сельской Думы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spellStart"/>
      <w:r>
        <w:rPr>
          <w:color w:val="212121"/>
          <w:sz w:val="21"/>
          <w:szCs w:val="21"/>
        </w:rPr>
        <w:t>Бордуково</w:t>
      </w:r>
      <w:proofErr w:type="spellEnd"/>
      <w:r>
        <w:rPr>
          <w:color w:val="212121"/>
          <w:sz w:val="21"/>
          <w:szCs w:val="21"/>
        </w:rPr>
        <w:t>»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20.03. 2021 г. №31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Изменения и дополнения в Решение Сельской Думы СП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Варваровка» от 06.07.2019 № 103 «Об утверждении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Правил благоустройства территории сельского поселении «Деревня Варваровка»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1) Дополнить приложение к Решению Сельской Думы СП «Деревня Варваровка» от </w:t>
      </w:r>
      <w:proofErr w:type="gramStart"/>
      <w:r>
        <w:rPr>
          <w:color w:val="212121"/>
          <w:sz w:val="21"/>
          <w:szCs w:val="21"/>
        </w:rPr>
        <w:t>06..</w:t>
      </w:r>
      <w:proofErr w:type="gramEnd"/>
      <w:r>
        <w:rPr>
          <w:color w:val="212121"/>
          <w:sz w:val="21"/>
          <w:szCs w:val="21"/>
        </w:rPr>
        <w:t>07.2019 № 103 «Об утверждении Правил благоустройства территории сельского поселении «Деревня Варваровка» пунктом 2.1. следующего содержания: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"2.1. Помимо вопросов, перечисленных в части 2 статьи 45.1 Федерального закона от 6 октября 2003 года N 131-ФЗ "Об общих принципах организации местного самоуправления в Российской Федерации", правилами благоустройства территории сельского поселения «Деревня Варваровка», могут регулироваться вопросы удаления борщевика Сосновского на землях населенных пунктов поселения».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2)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Дополнить приложение к Решению Сельской Думы СП «Деревня Варваровка» от 06.07.2019 № 103 «Об утверждении Правил благоустройства территории сельского поселении «Деревня Варваровка» пунктом 22.1. следующего содержания: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«22.1. Фасады неэксплуатируемых зданий и сооружений, требующих капитального ремонта (реконструкции), иные объекты капитального строительства,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 огораживаются навесным декоративным пылезащитным ограждением.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>
        <w:rPr>
          <w:color w:val="212121"/>
          <w:sz w:val="21"/>
          <w:szCs w:val="21"/>
        </w:rPr>
        <w:t>пожаробезопасным</w:t>
      </w:r>
      <w:proofErr w:type="spellEnd"/>
      <w:r>
        <w:rPr>
          <w:color w:val="212121"/>
          <w:sz w:val="21"/>
          <w:szCs w:val="21"/>
        </w:rPr>
        <w:t xml:space="preserve"> характеристикам, сохраняющим первоначальные свойства на период не менее одного года.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При размещении декоративного ограждения не допускается наличие значительных искривлений и провисаний, придающих поверхности экрана ограждения неопрятный вид.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3)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Дополнить приложение к Решению Сельской Думы СП «Деревня Варваровка» от 06.07.2019 № 103 «Об утверждении Правил благоустройства территории сельского поселении «Деревня Варваровка» пунктом 59.1. следующего содержания: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59.1</w:t>
      </w:r>
      <w:proofErr w:type="gramEnd"/>
      <w:r>
        <w:rPr>
          <w:color w:val="212121"/>
          <w:sz w:val="21"/>
          <w:szCs w:val="21"/>
        </w:rPr>
        <w:t xml:space="preserve"> Нарушение требований по скашиванию и уборке дикорастущей травы, корчеванию и удалению дикорастущего кустарника, удалению борщевика Сосновского.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Собственники и (или) иные законные владельцы земельных участков, в пределах таких земельных участков, а также на прилегающих территориях принимаются меры по удалению Борщевика Сосновского (травянистое растение рода Борщевик семейства Зонтичные).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Удаление Борщевика может осуществляться следующими способами: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а) механический-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>
        <w:rPr>
          <w:color w:val="212121"/>
          <w:sz w:val="21"/>
          <w:szCs w:val="21"/>
        </w:rPr>
        <w:t>бутонизации</w:t>
      </w:r>
      <w:proofErr w:type="spellEnd"/>
      <w:r>
        <w:rPr>
          <w:color w:val="212121"/>
          <w:sz w:val="21"/>
          <w:szCs w:val="21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>
        <w:rPr>
          <w:color w:val="212121"/>
          <w:sz w:val="21"/>
          <w:szCs w:val="21"/>
        </w:rPr>
        <w:t>бутонизаци</w:t>
      </w:r>
      <w:proofErr w:type="spellEnd"/>
      <w:r>
        <w:rPr>
          <w:color w:val="212121"/>
          <w:sz w:val="21"/>
          <w:szCs w:val="21"/>
        </w:rPr>
        <w:t xml:space="preserve"> и начала цветения с интервалом 3-4 недели.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б) агротехнический: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выкапывание корневой системы Борщевика Сосновского ниже корневой шейки на ранних фазах его развития и ее уничтожение;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применение затеняющих материалов- прекращение доступа света к растению путем укрывания поверхности участка, занятого Борщевиком Сосновского </w:t>
      </w:r>
      <w:proofErr w:type="spellStart"/>
      <w:r>
        <w:rPr>
          <w:color w:val="212121"/>
          <w:sz w:val="21"/>
          <w:szCs w:val="21"/>
        </w:rPr>
        <w:t>светопоглощающим</w:t>
      </w:r>
      <w:proofErr w:type="spellEnd"/>
      <w:r>
        <w:rPr>
          <w:color w:val="212121"/>
          <w:sz w:val="21"/>
          <w:szCs w:val="21"/>
        </w:rPr>
        <w:t xml:space="preserve"> материалом;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в) химический-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>
        <w:rPr>
          <w:color w:val="212121"/>
          <w:sz w:val="21"/>
          <w:szCs w:val="21"/>
        </w:rPr>
        <w:t>агрохимикатов</w:t>
      </w:r>
      <w:proofErr w:type="spellEnd"/>
      <w:r>
        <w:rPr>
          <w:color w:val="212121"/>
          <w:sz w:val="21"/>
          <w:szCs w:val="21"/>
        </w:rPr>
        <w:t>, разрешенных к применению на территории РФ».</w:t>
      </w:r>
    </w:p>
    <w:p w:rsidR="00BD331F" w:rsidRDefault="00BD331F" w:rsidP="00BD33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>
        <w:rPr>
          <w:color w:val="212121"/>
          <w:sz w:val="21"/>
          <w:szCs w:val="21"/>
        </w:rPr>
        <w:t>водоохранных</w:t>
      </w:r>
      <w:proofErr w:type="spellEnd"/>
      <w:r>
        <w:rPr>
          <w:color w:val="212121"/>
          <w:sz w:val="21"/>
          <w:szCs w:val="21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метров.»</w:t>
      </w:r>
    </w:p>
    <w:p w:rsidR="001B067F" w:rsidRPr="00BD331F" w:rsidRDefault="001B067F" w:rsidP="00BD331F">
      <w:bookmarkStart w:id="0" w:name="_GoBack"/>
      <w:bookmarkEnd w:id="0"/>
    </w:p>
    <w:sectPr w:rsidR="001B067F" w:rsidRPr="00BD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142E0"/>
    <w:rsid w:val="001B067F"/>
    <w:rsid w:val="002D696F"/>
    <w:rsid w:val="004832B8"/>
    <w:rsid w:val="00532A01"/>
    <w:rsid w:val="0078278B"/>
    <w:rsid w:val="007F23AF"/>
    <w:rsid w:val="00816B78"/>
    <w:rsid w:val="008C6928"/>
    <w:rsid w:val="0096799D"/>
    <w:rsid w:val="00BD331F"/>
    <w:rsid w:val="00BE087C"/>
    <w:rsid w:val="00D17BAB"/>
    <w:rsid w:val="00DD0D7B"/>
    <w:rsid w:val="00E4787B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2023-05-19T13:22:00Z</dcterms:created>
  <dcterms:modified xsi:type="dcterms:W3CDTF">2023-05-19T13:22:00Z</dcterms:modified>
</cp:coreProperties>
</file>