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EE" w:rsidRDefault="00ED31EE" w:rsidP="00ED31EE">
      <w:pPr>
        <w:tabs>
          <w:tab w:val="left" w:pos="4605"/>
          <w:tab w:val="right" w:pos="1020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ED31EE" w:rsidRDefault="00265850" w:rsidP="00ED31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«Деревня Варваровка</w:t>
      </w:r>
      <w:r w:rsidR="00ED31EE">
        <w:rPr>
          <w:b/>
          <w:sz w:val="36"/>
          <w:szCs w:val="36"/>
        </w:rPr>
        <w:t>»</w:t>
      </w:r>
    </w:p>
    <w:p w:rsidR="00265850" w:rsidRDefault="00265850" w:rsidP="00ED31EE">
      <w:pPr>
        <w:jc w:val="center"/>
        <w:rPr>
          <w:b/>
          <w:sz w:val="48"/>
          <w:szCs w:val="48"/>
        </w:rPr>
      </w:pPr>
    </w:p>
    <w:p w:rsidR="00ED31EE" w:rsidRDefault="00ED31EE" w:rsidP="00ED31E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ED31EE" w:rsidRDefault="00ED31EE" w:rsidP="00ED31EE">
      <w:pPr>
        <w:jc w:val="center"/>
        <w:rPr>
          <w:b/>
          <w:sz w:val="28"/>
          <w:szCs w:val="24"/>
        </w:rPr>
      </w:pPr>
    </w:p>
    <w:p w:rsidR="00ED31EE" w:rsidRDefault="00ED31EE" w:rsidP="00ED31EE">
      <w:pPr>
        <w:rPr>
          <w:b/>
          <w:sz w:val="28"/>
        </w:rPr>
      </w:pPr>
    </w:p>
    <w:p w:rsidR="00ED31EE" w:rsidRDefault="00ED31EE" w:rsidP="00ED31EE">
      <w:pPr>
        <w:rPr>
          <w:b/>
          <w:sz w:val="28"/>
        </w:rPr>
      </w:pPr>
    </w:p>
    <w:p w:rsidR="00ED31EE" w:rsidRDefault="00ED31EE" w:rsidP="00ED31EE">
      <w:pPr>
        <w:jc w:val="both"/>
        <w:rPr>
          <w:b/>
        </w:rPr>
      </w:pPr>
      <w:r>
        <w:rPr>
          <w:b/>
        </w:rPr>
        <w:t xml:space="preserve">от   </w:t>
      </w:r>
      <w:r w:rsidR="00EF6DB6">
        <w:rPr>
          <w:b/>
        </w:rPr>
        <w:t>22</w:t>
      </w:r>
      <w:r w:rsidR="0048714B">
        <w:rPr>
          <w:b/>
        </w:rPr>
        <w:t>.</w:t>
      </w:r>
      <w:r w:rsidR="00265850">
        <w:rPr>
          <w:b/>
        </w:rPr>
        <w:t xml:space="preserve"> </w:t>
      </w:r>
      <w:r w:rsidR="00EF6DB6">
        <w:rPr>
          <w:b/>
        </w:rPr>
        <w:t>04</w:t>
      </w:r>
      <w:r w:rsidR="00265850">
        <w:rPr>
          <w:b/>
        </w:rPr>
        <w:t xml:space="preserve">. </w:t>
      </w:r>
      <w:r w:rsidR="00EF6DB6">
        <w:rPr>
          <w:b/>
        </w:rPr>
        <w:t>2025</w:t>
      </w:r>
      <w:r>
        <w:rPr>
          <w:b/>
        </w:rPr>
        <w:t xml:space="preserve"> года                                                                                  № </w:t>
      </w:r>
      <w:r w:rsidR="00EF6DB6">
        <w:rPr>
          <w:b/>
        </w:rPr>
        <w:t>5</w:t>
      </w:r>
    </w:p>
    <w:p w:rsidR="00ED31EE" w:rsidRDefault="00ED31EE" w:rsidP="00ED31EE">
      <w:pPr>
        <w:jc w:val="both"/>
        <w:rPr>
          <w:sz w:val="24"/>
        </w:rPr>
      </w:pPr>
    </w:p>
    <w:p w:rsidR="00ED31EE" w:rsidRDefault="00ED31EE" w:rsidP="00ED31EE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8"/>
      </w:tblGrid>
      <w:tr w:rsidR="00ED31EE" w:rsidTr="00ED31EE">
        <w:trPr>
          <w:trHeight w:val="138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1EE" w:rsidRDefault="00EF6DB6">
            <w:pPr>
              <w:tabs>
                <w:tab w:val="left" w:pos="4862"/>
              </w:tabs>
              <w:ind w:right="-5"/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</w:t>
            </w:r>
          </w:p>
          <w:p w:rsidR="00EF6DB6" w:rsidRDefault="00EF6DB6">
            <w:pPr>
              <w:tabs>
                <w:tab w:val="left" w:pos="4862"/>
              </w:tabs>
              <w:ind w:right="-5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№8 от 23.04.2020г. «Об утверждении административного регламента предоставления муниципальной услуги «Присвоение, изменение и аннулирование адресов» на территории сельского поселения «Деревня Варваровка»</w:t>
            </w:r>
          </w:p>
        </w:tc>
      </w:tr>
    </w:tbl>
    <w:p w:rsidR="00ED31EE" w:rsidRDefault="00ED31EE" w:rsidP="00ED31EE">
      <w:pPr>
        <w:tabs>
          <w:tab w:val="left" w:pos="4291"/>
        </w:tabs>
        <w:ind w:right="5102"/>
        <w:jc w:val="both"/>
        <w:rPr>
          <w:b/>
          <w:szCs w:val="26"/>
        </w:rPr>
      </w:pPr>
    </w:p>
    <w:p w:rsidR="00ED31EE" w:rsidRDefault="00ED31EE" w:rsidP="00ED31EE">
      <w:pPr>
        <w:tabs>
          <w:tab w:val="left" w:pos="4291"/>
        </w:tabs>
        <w:ind w:right="5102"/>
        <w:jc w:val="both"/>
        <w:rPr>
          <w:b/>
          <w:szCs w:val="26"/>
        </w:rPr>
      </w:pPr>
    </w:p>
    <w:p w:rsidR="00ED31EE" w:rsidRDefault="00ED31EE" w:rsidP="00ED31EE">
      <w:pPr>
        <w:tabs>
          <w:tab w:val="left" w:pos="4291"/>
        </w:tabs>
        <w:ind w:right="5102"/>
        <w:jc w:val="both"/>
        <w:rPr>
          <w:b/>
          <w:szCs w:val="26"/>
        </w:rPr>
      </w:pPr>
    </w:p>
    <w:p w:rsidR="00ED31EE" w:rsidRDefault="00EF6DB6" w:rsidP="00ED31EE">
      <w:pPr>
        <w:ind w:firstLine="720"/>
        <w:jc w:val="both"/>
        <w:rPr>
          <w:b/>
          <w:szCs w:val="26"/>
        </w:rPr>
      </w:pPr>
      <w:r>
        <w:rPr>
          <w:b/>
          <w:szCs w:val="26"/>
        </w:rPr>
        <w:t>Рассмотрев протест прокурора № 7-5-2025 от 16.04.2025г. на постановление №8 от 23.04.2020г. «Об утверждении административного регламента предоставления муниципальной услуги «Присвоение, изменение и аннулирование адресов» на территории СП «Деревня Варваровка»</w:t>
      </w:r>
    </w:p>
    <w:p w:rsidR="00EF6DB6" w:rsidRDefault="00EF6DB6" w:rsidP="00ED31EE">
      <w:pPr>
        <w:ind w:firstLine="720"/>
        <w:jc w:val="both"/>
        <w:rPr>
          <w:b/>
          <w:szCs w:val="26"/>
        </w:rPr>
      </w:pPr>
      <w:r>
        <w:rPr>
          <w:b/>
          <w:szCs w:val="26"/>
        </w:rPr>
        <w:t xml:space="preserve">                                                  </w:t>
      </w:r>
    </w:p>
    <w:p w:rsidR="00EF6DB6" w:rsidRDefault="00EF6DB6" w:rsidP="00ED31EE">
      <w:pPr>
        <w:ind w:firstLine="720"/>
        <w:jc w:val="both"/>
        <w:rPr>
          <w:b/>
          <w:szCs w:val="26"/>
        </w:rPr>
      </w:pPr>
      <w:r>
        <w:rPr>
          <w:b/>
          <w:szCs w:val="26"/>
        </w:rPr>
        <w:t xml:space="preserve">            </w:t>
      </w:r>
      <w:r w:rsidR="00276EB6">
        <w:rPr>
          <w:b/>
          <w:szCs w:val="26"/>
        </w:rPr>
        <w:t xml:space="preserve">                               </w:t>
      </w:r>
      <w:proofErr w:type="gramStart"/>
      <w:r>
        <w:rPr>
          <w:b/>
          <w:szCs w:val="26"/>
        </w:rPr>
        <w:t>П</w:t>
      </w:r>
      <w:proofErr w:type="gramEnd"/>
      <w:r>
        <w:rPr>
          <w:b/>
          <w:szCs w:val="26"/>
        </w:rPr>
        <w:t xml:space="preserve"> О С</w:t>
      </w:r>
      <w:r w:rsidR="00276EB6">
        <w:rPr>
          <w:b/>
          <w:szCs w:val="26"/>
        </w:rPr>
        <w:t xml:space="preserve"> </w:t>
      </w:r>
      <w:r>
        <w:rPr>
          <w:b/>
          <w:szCs w:val="26"/>
        </w:rPr>
        <w:t>Т А НО В</w:t>
      </w:r>
      <w:r w:rsidR="00276EB6">
        <w:rPr>
          <w:b/>
          <w:szCs w:val="26"/>
        </w:rPr>
        <w:t xml:space="preserve"> </w:t>
      </w:r>
      <w:r>
        <w:rPr>
          <w:b/>
          <w:szCs w:val="26"/>
        </w:rPr>
        <w:t>Л Я</w:t>
      </w:r>
      <w:r w:rsidR="00276EB6">
        <w:rPr>
          <w:b/>
          <w:szCs w:val="26"/>
        </w:rPr>
        <w:t xml:space="preserve"> </w:t>
      </w:r>
      <w:r>
        <w:rPr>
          <w:b/>
          <w:szCs w:val="26"/>
        </w:rPr>
        <w:t>Е Т:</w:t>
      </w:r>
    </w:p>
    <w:p w:rsidR="00EF6DB6" w:rsidRDefault="00EF6DB6" w:rsidP="00ED31EE">
      <w:pPr>
        <w:ind w:firstLine="720"/>
        <w:jc w:val="both"/>
        <w:rPr>
          <w:b/>
          <w:szCs w:val="26"/>
        </w:rPr>
      </w:pPr>
    </w:p>
    <w:p w:rsidR="00EF6DB6" w:rsidRDefault="00276EB6" w:rsidP="00ED31EE">
      <w:pPr>
        <w:ind w:firstLine="720"/>
        <w:jc w:val="both"/>
        <w:rPr>
          <w:b/>
          <w:szCs w:val="26"/>
        </w:rPr>
      </w:pPr>
      <w:r>
        <w:rPr>
          <w:b/>
          <w:szCs w:val="26"/>
        </w:rPr>
        <w:t>1.Изложить п.2.4 настоящего регламента в новой редакции: «Принятие решения о присвоении объекту адресации адреса или аннулировании его адреса, решение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осуществляется уполномоченным органом»:</w:t>
      </w:r>
    </w:p>
    <w:p w:rsidR="00276EB6" w:rsidRDefault="00276EB6" w:rsidP="00ED31EE">
      <w:pPr>
        <w:ind w:firstLine="720"/>
        <w:jc w:val="both"/>
        <w:rPr>
          <w:b/>
          <w:szCs w:val="26"/>
        </w:rPr>
      </w:pPr>
      <w:r>
        <w:rPr>
          <w:b/>
          <w:szCs w:val="26"/>
        </w:rPr>
        <w:t>а) в случае подачи заявления на бумажном носител</w:t>
      </w:r>
      <w:proofErr w:type="gramStart"/>
      <w:r>
        <w:rPr>
          <w:b/>
          <w:szCs w:val="26"/>
        </w:rPr>
        <w:t>е-</w:t>
      </w:r>
      <w:proofErr w:type="gramEnd"/>
      <w:r>
        <w:rPr>
          <w:b/>
          <w:szCs w:val="26"/>
        </w:rPr>
        <w:t xml:space="preserve"> в срок не более 10 рабочих дней со дня поступления заявления;</w:t>
      </w:r>
    </w:p>
    <w:p w:rsidR="00276EB6" w:rsidRDefault="00276EB6" w:rsidP="00ED31EE">
      <w:pPr>
        <w:ind w:firstLine="720"/>
        <w:jc w:val="both"/>
        <w:rPr>
          <w:b/>
          <w:szCs w:val="26"/>
        </w:rPr>
      </w:pPr>
      <w:r>
        <w:rPr>
          <w:b/>
          <w:szCs w:val="26"/>
        </w:rPr>
        <w:t>б) в случае подачи заявления в форме электронного документа-в срок не более 5 рабочих дней со дня поступления заявления.</w:t>
      </w:r>
    </w:p>
    <w:p w:rsidR="00276EB6" w:rsidRDefault="00276EB6" w:rsidP="00ED31EE">
      <w:pPr>
        <w:ind w:firstLine="720"/>
        <w:jc w:val="both"/>
        <w:rPr>
          <w:b/>
          <w:szCs w:val="26"/>
        </w:rPr>
      </w:pPr>
      <w:r>
        <w:rPr>
          <w:b/>
          <w:szCs w:val="26"/>
        </w:rPr>
        <w:t>2.Пункт 2.6 настоящего регламента дополнить подпунктом:</w:t>
      </w:r>
    </w:p>
    <w:p w:rsidR="00276EB6" w:rsidRDefault="00656263" w:rsidP="00ED31EE">
      <w:pPr>
        <w:ind w:firstLine="720"/>
        <w:jc w:val="both"/>
        <w:rPr>
          <w:b/>
          <w:szCs w:val="26"/>
        </w:rPr>
      </w:pPr>
      <w:r>
        <w:rPr>
          <w:b/>
          <w:szCs w:val="26"/>
        </w:rPr>
        <w:t xml:space="preserve">-В случае предоставления заявления кадастровым инженером к такому заявлению прилагается копия документа, на основании которого осуществляется выполнении кадастровых работ или комплексных кадастровых работ в отношении соответствующего объекта недвижимости, являющегося объектом адресации. </w:t>
      </w:r>
    </w:p>
    <w:p w:rsidR="00ED31EE" w:rsidRDefault="00656263" w:rsidP="00ED31EE">
      <w:pPr>
        <w:ind w:firstLine="720"/>
        <w:jc w:val="both"/>
        <w:rPr>
          <w:b/>
          <w:szCs w:val="26"/>
        </w:rPr>
      </w:pPr>
      <w:r>
        <w:rPr>
          <w:b/>
          <w:szCs w:val="26"/>
        </w:rPr>
        <w:t>3.</w:t>
      </w:r>
      <w:proofErr w:type="gramStart"/>
      <w:r>
        <w:rPr>
          <w:b/>
          <w:szCs w:val="26"/>
        </w:rPr>
        <w:t>Разместить</w:t>
      </w:r>
      <w:proofErr w:type="gramEnd"/>
      <w:r>
        <w:rPr>
          <w:b/>
          <w:szCs w:val="26"/>
        </w:rPr>
        <w:t xml:space="preserve"> настоящее Постановление на сайте администрации сельского поселения «Деревня Варваровка» в сети Интернет.</w:t>
      </w:r>
    </w:p>
    <w:p w:rsidR="00ED31EE" w:rsidRDefault="00656263" w:rsidP="00656263">
      <w:pPr>
        <w:jc w:val="both"/>
        <w:rPr>
          <w:b/>
          <w:szCs w:val="26"/>
        </w:rPr>
      </w:pPr>
      <w:r>
        <w:rPr>
          <w:b/>
          <w:szCs w:val="26"/>
        </w:rPr>
        <w:t xml:space="preserve">           4.Настоящее постановление </w:t>
      </w:r>
      <w:proofErr w:type="gramStart"/>
      <w:r>
        <w:rPr>
          <w:b/>
          <w:szCs w:val="26"/>
        </w:rPr>
        <w:t>в</w:t>
      </w:r>
      <w:proofErr w:type="gramEnd"/>
      <w:r>
        <w:rPr>
          <w:b/>
          <w:szCs w:val="26"/>
        </w:rPr>
        <w:t xml:space="preserve"> ступает </w:t>
      </w:r>
      <w:proofErr w:type="gramStart"/>
      <w:r>
        <w:rPr>
          <w:b/>
          <w:szCs w:val="26"/>
        </w:rPr>
        <w:t>в</w:t>
      </w:r>
      <w:proofErr w:type="gramEnd"/>
      <w:r>
        <w:rPr>
          <w:b/>
          <w:szCs w:val="26"/>
        </w:rPr>
        <w:t xml:space="preserve"> силу с момента его подписания.</w:t>
      </w:r>
    </w:p>
    <w:p w:rsidR="00ED31EE" w:rsidRDefault="00ED31EE" w:rsidP="00ED31EE">
      <w:pPr>
        <w:ind w:left="709"/>
        <w:jc w:val="both"/>
        <w:rPr>
          <w:sz w:val="28"/>
          <w:szCs w:val="28"/>
        </w:rPr>
      </w:pPr>
    </w:p>
    <w:p w:rsidR="00ED31EE" w:rsidRDefault="00656263" w:rsidP="008A6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администрации</w:t>
      </w:r>
    </w:p>
    <w:p w:rsidR="00656263" w:rsidRDefault="00656263" w:rsidP="008A6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 «Деревня Варваровка»                                      М.А. Романов</w:t>
      </w:r>
    </w:p>
    <w:p w:rsidR="00ED31EE" w:rsidRDefault="00ED31EE" w:rsidP="00656263">
      <w:pPr>
        <w:jc w:val="both"/>
        <w:rPr>
          <w:b/>
          <w:szCs w:val="26"/>
        </w:rPr>
      </w:pPr>
    </w:p>
    <w:p w:rsidR="00ED31EE" w:rsidRDefault="00ED31EE" w:rsidP="00ED31EE">
      <w:pPr>
        <w:tabs>
          <w:tab w:val="left" w:pos="4605"/>
          <w:tab w:val="right" w:pos="10206"/>
        </w:tabs>
        <w:autoSpaceDE w:val="0"/>
        <w:autoSpaceDN w:val="0"/>
        <w:adjustRightInd w:val="0"/>
        <w:rPr>
          <w:szCs w:val="26"/>
        </w:rPr>
      </w:pPr>
    </w:p>
    <w:p w:rsidR="00ED31EE" w:rsidRDefault="00ED31EE" w:rsidP="00ED31EE">
      <w:pPr>
        <w:tabs>
          <w:tab w:val="left" w:pos="460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31EE" w:rsidRDefault="00ED31EE" w:rsidP="00ED31EE">
      <w:pPr>
        <w:tabs>
          <w:tab w:val="left" w:pos="4605"/>
          <w:tab w:val="right" w:pos="1020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6798" w:rsidRDefault="008A6798" w:rsidP="00ED31EE">
      <w:pPr>
        <w:tabs>
          <w:tab w:val="left" w:pos="4605"/>
          <w:tab w:val="right" w:pos="1020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6798" w:rsidRDefault="008A6798" w:rsidP="00ED31EE">
      <w:pPr>
        <w:tabs>
          <w:tab w:val="left" w:pos="4605"/>
          <w:tab w:val="right" w:pos="1020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6798" w:rsidRDefault="008A6798" w:rsidP="00ED31EE">
      <w:pPr>
        <w:tabs>
          <w:tab w:val="left" w:pos="4605"/>
          <w:tab w:val="right" w:pos="1020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6798" w:rsidRDefault="008A6798" w:rsidP="00ED31EE">
      <w:pPr>
        <w:tabs>
          <w:tab w:val="left" w:pos="4605"/>
          <w:tab w:val="right" w:pos="1020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6798" w:rsidRDefault="008A6798" w:rsidP="00ED31EE">
      <w:pPr>
        <w:tabs>
          <w:tab w:val="left" w:pos="4605"/>
          <w:tab w:val="right" w:pos="1020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31EE" w:rsidRDefault="00ED31EE" w:rsidP="003879C8">
      <w:pPr>
        <w:autoSpaceDE w:val="0"/>
        <w:autoSpaceDN w:val="0"/>
        <w:adjustRightInd w:val="0"/>
        <w:jc w:val="both"/>
        <w:rPr>
          <w:sz w:val="28"/>
          <w:szCs w:val="28"/>
        </w:rPr>
        <w:sectPr w:rsidR="00ED31EE">
          <w:pgSz w:w="11907" w:h="16840"/>
          <w:pgMar w:top="851" w:right="567" w:bottom="993" w:left="1134" w:header="0" w:footer="454" w:gutter="0"/>
          <w:cols w:space="720"/>
        </w:sectPr>
      </w:pPr>
      <w:bookmarkStart w:id="0" w:name="_GoBack"/>
      <w:bookmarkEnd w:id="0"/>
    </w:p>
    <w:p w:rsidR="00ED31EE" w:rsidRDefault="00ED31EE" w:rsidP="00ED31EE">
      <w:pPr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31EE" w:rsidRDefault="00ED31EE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>Приложение №1</w:t>
      </w:r>
    </w:p>
    <w:p w:rsidR="00ED31EE" w:rsidRDefault="00ED31EE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 xml:space="preserve">к порядку формирования </w:t>
      </w:r>
    </w:p>
    <w:p w:rsidR="00ED31EE" w:rsidRDefault="00ED31EE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 xml:space="preserve">перечня налоговых расходов </w:t>
      </w:r>
    </w:p>
    <w:p w:rsidR="00E876F4" w:rsidRDefault="00E876F4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>Сель</w:t>
      </w:r>
      <w:r w:rsidR="00265850">
        <w:rPr>
          <w:szCs w:val="26"/>
        </w:rPr>
        <w:t>ского поселения «Деревня Варваровка</w:t>
      </w:r>
      <w:r>
        <w:rPr>
          <w:szCs w:val="26"/>
        </w:rPr>
        <w:t>»</w:t>
      </w:r>
    </w:p>
    <w:p w:rsidR="00ED31EE" w:rsidRDefault="00E876F4" w:rsidP="00ED31EE">
      <w:pPr>
        <w:autoSpaceDE w:val="0"/>
        <w:autoSpaceDN w:val="0"/>
        <w:adjustRightInd w:val="0"/>
        <w:jc w:val="right"/>
        <w:outlineLvl w:val="0"/>
        <w:rPr>
          <w:b/>
          <w:sz w:val="20"/>
        </w:rPr>
      </w:pPr>
      <w:r>
        <w:rPr>
          <w:b/>
          <w:sz w:val="20"/>
        </w:rPr>
        <w:t xml:space="preserve"> </w:t>
      </w:r>
      <w:r w:rsidR="00ED31EE">
        <w:rPr>
          <w:b/>
          <w:sz w:val="20"/>
        </w:rPr>
        <w:t>(наименование городского, сельского поселения)</w:t>
      </w:r>
    </w:p>
    <w:p w:rsidR="00ED31EE" w:rsidRDefault="00ED31EE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 xml:space="preserve">и оценки налоговых расходов </w:t>
      </w:r>
    </w:p>
    <w:p w:rsidR="00ED31EE" w:rsidRDefault="00E876F4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>сель</w:t>
      </w:r>
      <w:r w:rsidR="00265850">
        <w:rPr>
          <w:szCs w:val="26"/>
        </w:rPr>
        <w:t>ского поселения «Деревня Варваровка</w:t>
      </w:r>
      <w:r>
        <w:rPr>
          <w:szCs w:val="26"/>
        </w:rPr>
        <w:t>»</w:t>
      </w:r>
    </w:p>
    <w:p w:rsidR="00ED31EE" w:rsidRDefault="00ED31EE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b/>
          <w:sz w:val="20"/>
        </w:rPr>
        <w:t>(наименование городского, сельского поселения)</w:t>
      </w:r>
    </w:p>
    <w:p w:rsidR="00ED31EE" w:rsidRDefault="00ED31EE" w:rsidP="00ED31EE">
      <w:pPr>
        <w:autoSpaceDE w:val="0"/>
        <w:autoSpaceDN w:val="0"/>
        <w:adjustRightInd w:val="0"/>
        <w:jc w:val="right"/>
        <w:outlineLvl w:val="0"/>
        <w:rPr>
          <w:b/>
          <w:szCs w:val="26"/>
        </w:rPr>
      </w:pPr>
    </w:p>
    <w:p w:rsidR="00ED31EE" w:rsidRDefault="00ED31EE" w:rsidP="00ED31EE">
      <w:pPr>
        <w:tabs>
          <w:tab w:val="left" w:pos="2977"/>
        </w:tabs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ED31EE" w:rsidRDefault="00ED31EE" w:rsidP="00ED31EE">
      <w:pPr>
        <w:tabs>
          <w:tab w:val="left" w:pos="2977"/>
        </w:tabs>
        <w:autoSpaceDE w:val="0"/>
        <w:autoSpaceDN w:val="0"/>
        <w:adjustRightInd w:val="0"/>
        <w:jc w:val="center"/>
        <w:outlineLvl w:val="0"/>
        <w:rPr>
          <w:b/>
          <w:szCs w:val="26"/>
        </w:rPr>
      </w:pPr>
      <w:r>
        <w:rPr>
          <w:rFonts w:eastAsia="Calibri"/>
          <w:b/>
          <w:szCs w:val="26"/>
          <w:lang w:eastAsia="en-US"/>
        </w:rPr>
        <w:t xml:space="preserve">Перечень налоговых расходов </w:t>
      </w:r>
      <w:r w:rsidR="00E876F4">
        <w:rPr>
          <w:rFonts w:eastAsia="Calibri"/>
          <w:b/>
          <w:szCs w:val="26"/>
          <w:lang w:eastAsia="en-US"/>
        </w:rPr>
        <w:t xml:space="preserve"> сель</w:t>
      </w:r>
      <w:r w:rsidR="00265850">
        <w:rPr>
          <w:rFonts w:eastAsia="Calibri"/>
          <w:b/>
          <w:szCs w:val="26"/>
          <w:lang w:eastAsia="en-US"/>
        </w:rPr>
        <w:t>ского поселения «Деревня Варваровка</w:t>
      </w:r>
      <w:r w:rsidR="00E876F4">
        <w:rPr>
          <w:rFonts w:eastAsia="Calibri"/>
          <w:b/>
          <w:szCs w:val="26"/>
          <w:lang w:eastAsia="en-US"/>
        </w:rPr>
        <w:t>»</w:t>
      </w:r>
      <w:r>
        <w:rPr>
          <w:rFonts w:eastAsia="Calibri"/>
          <w:b/>
          <w:szCs w:val="26"/>
          <w:lang w:eastAsia="en-US"/>
        </w:rPr>
        <w:t xml:space="preserve"> </w:t>
      </w:r>
      <w:r>
        <w:rPr>
          <w:b/>
          <w:szCs w:val="26"/>
        </w:rPr>
        <w:t>на очередной финансовый год и плановый период</w:t>
      </w:r>
    </w:p>
    <w:p w:rsidR="00ED31EE" w:rsidRDefault="00ED31EE" w:rsidP="00ED31EE">
      <w:pPr>
        <w:tabs>
          <w:tab w:val="left" w:pos="2977"/>
        </w:tabs>
        <w:autoSpaceDE w:val="0"/>
        <w:autoSpaceDN w:val="0"/>
        <w:adjustRightInd w:val="0"/>
        <w:outlineLvl w:val="0"/>
        <w:rPr>
          <w:b/>
          <w:szCs w:val="26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          (наименование городского, сельского поселения)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1134"/>
        <w:gridCol w:w="1276"/>
        <w:gridCol w:w="1276"/>
        <w:gridCol w:w="1134"/>
        <w:gridCol w:w="1134"/>
        <w:gridCol w:w="992"/>
        <w:gridCol w:w="993"/>
        <w:gridCol w:w="1134"/>
        <w:gridCol w:w="2409"/>
        <w:gridCol w:w="1843"/>
      </w:tblGrid>
      <w:tr w:rsidR="00ED31EE" w:rsidTr="00ED31EE">
        <w:trPr>
          <w:cantSplit/>
          <w:trHeight w:val="5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1EE" w:rsidRDefault="00ED31E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1EE" w:rsidRDefault="00ED31E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Наименование налога, по которому предусматриваются 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1EE" w:rsidRDefault="00ED31E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1EE" w:rsidRDefault="00ED31E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Нормативный правовой акт, устанавливающий налоговый 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1EE" w:rsidRDefault="00ED31E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Реквизиты норм нормативного правового акта, устанавливающего налоговый 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1EE" w:rsidRDefault="00ED31E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Целевая категория плательщиков налогов, для которых предусмотрен налоговый 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1EE" w:rsidRDefault="00ED31EE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Цели предоставления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1EE" w:rsidRDefault="00ED31EE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Целевая категория налогового расхода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1EE" w:rsidRDefault="00ED31EE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1EE" w:rsidRDefault="00ED31EE">
            <w:pPr>
              <w:tabs>
                <w:tab w:val="left" w:pos="5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1EE" w:rsidRDefault="00ED31E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Наименование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программам, в целях которых предоставляются налоговые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1EE" w:rsidRDefault="00ED31E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Наименования структурных элементов муниципальных программ, в </w:t>
            </w: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целях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реализации которых предоставляются налоговые расходы</w:t>
            </w:r>
          </w:p>
        </w:tc>
      </w:tr>
      <w:tr w:rsidR="00ED31EE" w:rsidTr="00ED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EE" w:rsidRDefault="00ED31EE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EE" w:rsidRDefault="00ED31EE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EE" w:rsidRDefault="00ED31EE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EE" w:rsidRDefault="00ED31EE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EE" w:rsidRDefault="00ED31EE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EE" w:rsidRDefault="00ED31EE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EE" w:rsidRDefault="00ED31EE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EE" w:rsidRDefault="00ED31EE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EE" w:rsidRDefault="00ED31EE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EE" w:rsidRDefault="00ED31EE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EE" w:rsidRDefault="00ED31EE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EE" w:rsidRDefault="00ED31EE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EE" w:rsidRDefault="00ED31EE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13</w:t>
            </w:r>
          </w:p>
        </w:tc>
      </w:tr>
      <w:tr w:rsidR="00ED31EE" w:rsidTr="00ED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E" w:rsidRDefault="00ED31EE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E" w:rsidRDefault="00ED31EE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E" w:rsidRDefault="00ED31EE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E" w:rsidRDefault="00ED31EE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E" w:rsidRDefault="00ED31EE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E" w:rsidRDefault="00ED31EE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E" w:rsidRDefault="00ED31EE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E" w:rsidRDefault="00ED31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E" w:rsidRDefault="00ED31EE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E" w:rsidRDefault="00ED31EE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E" w:rsidRDefault="00ED31EE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E" w:rsidRDefault="00ED31EE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E" w:rsidRDefault="00ED31EE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</w:tr>
    </w:tbl>
    <w:p w:rsidR="00ED31EE" w:rsidRDefault="00ED31EE" w:rsidP="00ED31EE">
      <w:pPr>
        <w:rPr>
          <w:szCs w:val="26"/>
        </w:rPr>
        <w:sectPr w:rsidR="00ED31EE">
          <w:pgSz w:w="16840" w:h="11907" w:orient="landscape"/>
          <w:pgMar w:top="567" w:right="567" w:bottom="567" w:left="567" w:header="0" w:footer="454" w:gutter="0"/>
          <w:cols w:space="720"/>
        </w:sectPr>
      </w:pPr>
    </w:p>
    <w:p w:rsidR="00ED31EE" w:rsidRDefault="00ED31EE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lastRenderedPageBreak/>
        <w:t>Приложение № 2</w:t>
      </w:r>
    </w:p>
    <w:p w:rsidR="00ED31EE" w:rsidRDefault="00ED31EE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 xml:space="preserve">к порядку формирования </w:t>
      </w:r>
    </w:p>
    <w:p w:rsidR="00ED31EE" w:rsidRDefault="00ED31EE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 xml:space="preserve">перечня налоговых расходов </w:t>
      </w:r>
    </w:p>
    <w:p w:rsidR="00ED31EE" w:rsidRDefault="00265850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>сельского поселения «Деревня Варваровка</w:t>
      </w:r>
      <w:r w:rsidR="00E876F4">
        <w:rPr>
          <w:szCs w:val="26"/>
        </w:rPr>
        <w:t>»</w:t>
      </w:r>
    </w:p>
    <w:p w:rsidR="00ED31EE" w:rsidRDefault="00ED31EE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b/>
          <w:sz w:val="20"/>
        </w:rPr>
        <w:t>(наименование городского, сельского поселения)</w:t>
      </w:r>
    </w:p>
    <w:p w:rsidR="00ED31EE" w:rsidRDefault="00ED31EE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 xml:space="preserve">и оценки налоговых расходов </w:t>
      </w:r>
    </w:p>
    <w:p w:rsidR="00ED31EE" w:rsidRDefault="00E876F4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>сель</w:t>
      </w:r>
      <w:r w:rsidR="00265850">
        <w:rPr>
          <w:szCs w:val="26"/>
        </w:rPr>
        <w:t>ского поселения «Деревня Варваровка</w:t>
      </w:r>
      <w:r>
        <w:rPr>
          <w:szCs w:val="26"/>
        </w:rPr>
        <w:t>»</w:t>
      </w:r>
    </w:p>
    <w:p w:rsidR="00ED31EE" w:rsidRDefault="00ED31EE" w:rsidP="00ED31EE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b/>
          <w:sz w:val="20"/>
        </w:rPr>
        <w:t>(наименование городского, сельского поселения)</w:t>
      </w:r>
    </w:p>
    <w:p w:rsidR="00ED31EE" w:rsidRDefault="00ED31EE" w:rsidP="00ED31EE">
      <w:pPr>
        <w:autoSpaceDE w:val="0"/>
        <w:autoSpaceDN w:val="0"/>
        <w:adjustRightInd w:val="0"/>
        <w:jc w:val="right"/>
        <w:outlineLvl w:val="0"/>
        <w:rPr>
          <w:b/>
          <w:szCs w:val="26"/>
        </w:rPr>
      </w:pPr>
    </w:p>
    <w:p w:rsidR="00ED31EE" w:rsidRDefault="00ED31EE" w:rsidP="00ED31EE">
      <w:pPr>
        <w:autoSpaceDE w:val="0"/>
        <w:autoSpaceDN w:val="0"/>
        <w:adjustRightInd w:val="0"/>
        <w:jc w:val="center"/>
        <w:rPr>
          <w:b/>
          <w:bCs/>
          <w:szCs w:val="26"/>
        </w:rPr>
      </w:pPr>
    </w:p>
    <w:p w:rsidR="00ED31EE" w:rsidRDefault="00ED31EE" w:rsidP="00ED31EE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Информация о </w:t>
      </w:r>
      <w:proofErr w:type="gramStart"/>
      <w:r>
        <w:rPr>
          <w:b/>
          <w:bCs/>
          <w:szCs w:val="26"/>
        </w:rPr>
        <w:t>нормативных</w:t>
      </w:r>
      <w:proofErr w:type="gramEnd"/>
      <w:r>
        <w:rPr>
          <w:b/>
          <w:bCs/>
          <w:szCs w:val="26"/>
        </w:rPr>
        <w:t>, целевых и фискальных</w:t>
      </w:r>
    </w:p>
    <w:p w:rsidR="00ED31EE" w:rsidRDefault="00ED31EE" w:rsidP="00ED31EE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proofErr w:type="gramStart"/>
      <w:r>
        <w:rPr>
          <w:b/>
          <w:bCs/>
          <w:szCs w:val="26"/>
        </w:rPr>
        <w:t>характеристиках</w:t>
      </w:r>
      <w:proofErr w:type="gramEnd"/>
      <w:r>
        <w:rPr>
          <w:b/>
          <w:bCs/>
          <w:szCs w:val="26"/>
        </w:rPr>
        <w:t xml:space="preserve"> налоговых расходов</w:t>
      </w:r>
    </w:p>
    <w:p w:rsidR="00ED31EE" w:rsidRDefault="00ED31EE" w:rsidP="00ED31EE">
      <w:pPr>
        <w:autoSpaceDE w:val="0"/>
        <w:autoSpaceDN w:val="0"/>
        <w:adjustRightInd w:val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9436"/>
      </w:tblGrid>
      <w:tr w:rsidR="00ED31EE" w:rsidTr="00ED31EE">
        <w:trPr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N </w:t>
            </w: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Предоставляемая информация</w:t>
            </w:r>
          </w:p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</w:tr>
      <w:tr w:rsidR="00ED31EE" w:rsidTr="00ED31EE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Раздел I</w:t>
            </w:r>
          </w:p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Нормативные характеристики налоговых расходов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 xml:space="preserve">Наименования налогов, по которым предусматриваются льготы, освобождения и иные преференции, установленные нормативными правовыми актами 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Нормативные правовые акты, их структурные единицы, которыми предусматриваются льготы, освобождения и иные преференции по налогам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Условия предоставления льгот, освобождений и иных преференций для плательщиков налогов, установленные нормативными правовыми актами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Целевая категория плательщиков налогов, для которых предусмотрены льготы, освобождения и иные преференции, установленные нормативными правовыми актами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Даты вступления в силу положений нормативных правовых актов, устанавливающих льготы, освобождения и иные преференции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Даты начала </w:t>
            </w:r>
            <w:proofErr w:type="gramStart"/>
            <w:r>
              <w:rPr>
                <w:szCs w:val="26"/>
              </w:rPr>
              <w:t>действия</w:t>
            </w:r>
            <w:proofErr w:type="gramEnd"/>
            <w:r>
              <w:rPr>
                <w:szCs w:val="26"/>
              </w:rPr>
              <w:t xml:space="preserve"> предоставленного нормативными правовыми актами права на льготы, освобождения и иные преференции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</w:t>
            </w:r>
          </w:p>
        </w:tc>
      </w:tr>
      <w:tr w:rsidR="00ED31EE" w:rsidTr="00ED31EE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Раздел II</w:t>
            </w:r>
          </w:p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Целевые характеристики налоговых расходов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Наименование льгот, освобождений и иных преференций по налогам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Целевая категория налогового расхода</w:t>
            </w:r>
          </w:p>
        </w:tc>
      </w:tr>
      <w:tr w:rsidR="00ED31EE" w:rsidTr="00ED31EE">
        <w:trPr>
          <w:trHeight w:val="7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Цели предоставления льгот, освобождений и иных преференций для плательщиков налогов, установленных нормативными правовыми актами </w:t>
            </w:r>
          </w:p>
        </w:tc>
      </w:tr>
      <w:tr w:rsidR="00ED31EE" w:rsidTr="00ED31EE">
        <w:trPr>
          <w:trHeight w:val="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</w:tr>
      <w:tr w:rsidR="00ED31EE" w:rsidTr="00ED31EE">
        <w:trPr>
          <w:trHeight w:val="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Размер налоговой ставки, в пределах которой предоставляются льготы, освобождения и иные преференции по налогам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Показатель (индикатор)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льгот, освобождений и иных преференций 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Код вида экономической деятельности (по </w:t>
            </w:r>
            <w:hyperlink r:id="rId7" w:history="1">
              <w:r>
                <w:rPr>
                  <w:rStyle w:val="a3"/>
                  <w:szCs w:val="26"/>
                </w:rPr>
                <w:t>ОКВЭД</w:t>
              </w:r>
            </w:hyperlink>
            <w:r>
              <w:rPr>
                <w:szCs w:val="26"/>
              </w:rPr>
              <w:t xml:space="preserve"> – «</w:t>
            </w:r>
            <w:proofErr w:type="gramStart"/>
            <w:r>
              <w:rPr>
                <w:szCs w:val="26"/>
              </w:rPr>
              <w:t>ОК</w:t>
            </w:r>
            <w:proofErr w:type="gramEnd"/>
            <w:r>
              <w:rPr>
                <w:szCs w:val="26"/>
              </w:rPr>
              <w:t xml:space="preserve"> 029-2014 - Общероссийский классификатор видов экономической деятельности», утвержденный Приказом </w:t>
            </w:r>
            <w:proofErr w:type="spellStart"/>
            <w:r>
              <w:rPr>
                <w:szCs w:val="26"/>
              </w:rPr>
              <w:t>Росстандарта</w:t>
            </w:r>
            <w:proofErr w:type="spellEnd"/>
            <w:r>
              <w:rPr>
                <w:szCs w:val="26"/>
              </w:rPr>
              <w:t xml:space="preserve"> от 31.01.2014 № 14-ст), к которому относится налоговый расход (если налоговый расход обусловлен льготами, освобождениями и иными преференциями для отдельных видов экономической деятельности)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Принадлежность налогового расхода к группе полномочий в соответствии с </w:t>
            </w:r>
            <w:hyperlink r:id="rId8" w:history="1">
              <w:r>
                <w:rPr>
                  <w:rStyle w:val="a3"/>
                  <w:szCs w:val="26"/>
                </w:rPr>
                <w:t>методикой</w:t>
              </w:r>
            </w:hyperlink>
            <w:r>
              <w:rPr>
                <w:szCs w:val="26"/>
              </w:rPr>
              <w:t xml:space="preserve">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</w:tr>
      <w:tr w:rsidR="00ED31EE" w:rsidTr="00ED31EE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Раздел III</w:t>
            </w:r>
          </w:p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Фискальные характеристики налогового расхода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Объем льгот, освобождений и иных преференций, предоставленных для плательщиков налогов, в соответствии с нормативными правовыми актами за отчетный год и за год, предшествующий отчетному году (тыс. рублей)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Оценка объема предоставленных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Численность плательщиков налогов, воспользовавшихся льготой, освобождением и иной преференций, установленными нормативными правовыми актами за пятилетний период (единиц)</w:t>
            </w:r>
          </w:p>
        </w:tc>
      </w:tr>
      <w:tr w:rsidR="00ED31EE" w:rsidTr="00ED31E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E" w:rsidRDefault="00ED31E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Результат оценки эффективности налогового расхода</w:t>
            </w:r>
          </w:p>
        </w:tc>
      </w:tr>
    </w:tbl>
    <w:p w:rsidR="00847071" w:rsidRDefault="00847071"/>
    <w:sectPr w:rsidR="008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66A"/>
    <w:multiLevelType w:val="hybridMultilevel"/>
    <w:tmpl w:val="3BD269C6"/>
    <w:lvl w:ilvl="0" w:tplc="CE56342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EE"/>
    <w:rsid w:val="00265850"/>
    <w:rsid w:val="00276EB6"/>
    <w:rsid w:val="003879C8"/>
    <w:rsid w:val="0048714B"/>
    <w:rsid w:val="00656263"/>
    <w:rsid w:val="00747805"/>
    <w:rsid w:val="00847071"/>
    <w:rsid w:val="008A6798"/>
    <w:rsid w:val="00E20EA8"/>
    <w:rsid w:val="00E876F4"/>
    <w:rsid w:val="00ED31EE"/>
    <w:rsid w:val="00E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E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1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2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2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E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1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2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606AAB8855FBFBB832C97E5BA386800E32037BC1210F7B488A8F4788D5C47D512952806C18512B3688423807A3B7546E58D75CB6DAF8BAAM2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A1606AAB8855FBFBB832C97E5BA386800E12637BB1910F7B488A8F4788D5C47C712CD2406C99911B17DD272C5A2M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BEA5-5A07-4B4D-A98C-D21FAEA7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2025-04-22T08:55:00Z</cp:lastPrinted>
  <dcterms:created xsi:type="dcterms:W3CDTF">2021-08-27T08:37:00Z</dcterms:created>
  <dcterms:modified xsi:type="dcterms:W3CDTF">2025-04-22T09:15:00Z</dcterms:modified>
</cp:coreProperties>
</file>